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4F54C6" w:rsidTr="00D53A10">
        <w:tc>
          <w:tcPr>
            <w:tcW w:w="2430" w:type="dxa"/>
          </w:tcPr>
          <w:p w:rsidR="004F54C6" w:rsidRDefault="00C85247" w:rsidP="001D10A9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4F54C6">
              <w:rPr>
                <w:sz w:val="24"/>
              </w:rPr>
              <w:t>OSITION:</w:t>
            </w:r>
          </w:p>
        </w:tc>
        <w:tc>
          <w:tcPr>
            <w:tcW w:w="6920" w:type="dxa"/>
          </w:tcPr>
          <w:p w:rsidR="005A2146" w:rsidRDefault="00E50BA9" w:rsidP="005A2146">
            <w:pPr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  <w:p w:rsidR="000D1572" w:rsidRDefault="000D1572" w:rsidP="005A2146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t>TERMS:</w:t>
            </w:r>
          </w:p>
        </w:tc>
        <w:tc>
          <w:tcPr>
            <w:tcW w:w="6920" w:type="dxa"/>
          </w:tcPr>
          <w:p w:rsidR="004F54C6" w:rsidRDefault="009E6B8B" w:rsidP="009E6B8B">
            <w:pPr>
              <w:rPr>
                <w:sz w:val="24"/>
              </w:rPr>
            </w:pPr>
            <w:r>
              <w:rPr>
                <w:sz w:val="24"/>
              </w:rPr>
              <w:t xml:space="preserve">Refer to </w:t>
            </w:r>
            <w:r w:rsidR="00D53A10">
              <w:rPr>
                <w:sz w:val="24"/>
              </w:rPr>
              <w:t>the a</w:t>
            </w:r>
            <w:r>
              <w:rPr>
                <w:sz w:val="24"/>
              </w:rPr>
              <w:t>ssociation Bylaws</w:t>
            </w:r>
            <w:r w:rsidR="00D53A10">
              <w:rPr>
                <w:sz w:val="24"/>
              </w:rPr>
              <w:t>.</w:t>
            </w:r>
          </w:p>
          <w:p w:rsidR="000D1572" w:rsidRDefault="000D1572" w:rsidP="009E6B8B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t>QUALIFICATIONS:</w:t>
            </w:r>
          </w:p>
        </w:tc>
        <w:tc>
          <w:tcPr>
            <w:tcW w:w="6920" w:type="dxa"/>
          </w:tcPr>
          <w:p w:rsidR="004F54C6" w:rsidRPr="000D1572" w:rsidRDefault="00D819F3" w:rsidP="001D10A9">
            <w:pPr>
              <w:rPr>
                <w:rFonts w:cstheme="minorHAnsi"/>
                <w:sz w:val="24"/>
                <w:szCs w:val="24"/>
              </w:rPr>
            </w:pPr>
            <w:r w:rsidRPr="000D1572">
              <w:rPr>
                <w:rFonts w:cstheme="minorHAnsi"/>
                <w:sz w:val="24"/>
                <w:szCs w:val="24"/>
              </w:rPr>
              <w:t>In order to be eligible to hold office or represent the association as a delegate to General Convention or Alumnae Panhellenic, a member must be in good standing.</w:t>
            </w:r>
          </w:p>
          <w:p w:rsidR="000D1572" w:rsidRDefault="000D1572" w:rsidP="001D10A9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D819F3" w:rsidP="001D10A9">
            <w:pPr>
              <w:rPr>
                <w:sz w:val="24"/>
              </w:rPr>
            </w:pPr>
            <w:r>
              <w:rPr>
                <w:sz w:val="24"/>
              </w:rPr>
              <w:t>SUPPORTED BY</w:t>
            </w:r>
            <w:r w:rsidR="004F54C6">
              <w:rPr>
                <w:sz w:val="24"/>
              </w:rPr>
              <w:t>:</w:t>
            </w:r>
          </w:p>
        </w:tc>
        <w:tc>
          <w:tcPr>
            <w:tcW w:w="6920" w:type="dxa"/>
          </w:tcPr>
          <w:p w:rsidR="004F54C6" w:rsidRDefault="009E6B8B" w:rsidP="001D10A9">
            <w:pPr>
              <w:rPr>
                <w:sz w:val="24"/>
              </w:rPr>
            </w:pPr>
            <w:r>
              <w:rPr>
                <w:sz w:val="24"/>
              </w:rPr>
              <w:t>Alumna Relations Specialist</w:t>
            </w:r>
          </w:p>
          <w:p w:rsidR="009E6B8B" w:rsidRDefault="009E6B8B" w:rsidP="001D10A9">
            <w:pPr>
              <w:rPr>
                <w:sz w:val="24"/>
              </w:rPr>
            </w:pPr>
            <w:r>
              <w:rPr>
                <w:sz w:val="24"/>
              </w:rPr>
              <w:t>Alumnae Experience Department</w:t>
            </w:r>
          </w:p>
          <w:p w:rsidR="000D1572" w:rsidRDefault="000D1572" w:rsidP="001D10A9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t>KEY COLLABORATORS:</w:t>
            </w:r>
          </w:p>
        </w:tc>
        <w:tc>
          <w:tcPr>
            <w:tcW w:w="6920" w:type="dxa"/>
          </w:tcPr>
          <w:p w:rsidR="004F54C6" w:rsidRDefault="00D819F3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Secretary, Treasurer, </w:t>
            </w:r>
            <w:r w:rsidR="00D53A10">
              <w:rPr>
                <w:sz w:val="24"/>
              </w:rPr>
              <w:t>o</w:t>
            </w:r>
            <w:r>
              <w:rPr>
                <w:sz w:val="24"/>
              </w:rPr>
              <w:t xml:space="preserve">fficers elected by </w:t>
            </w:r>
            <w:r w:rsidR="00D53A10">
              <w:rPr>
                <w:sz w:val="24"/>
              </w:rPr>
              <w:t>the association</w:t>
            </w:r>
            <w:r>
              <w:rPr>
                <w:sz w:val="24"/>
              </w:rPr>
              <w:t>,</w:t>
            </w:r>
            <w:r w:rsidR="00D53A10">
              <w:rPr>
                <w:sz w:val="24"/>
              </w:rPr>
              <w:t xml:space="preserve"> and the</w:t>
            </w:r>
            <w:r>
              <w:rPr>
                <w:sz w:val="24"/>
              </w:rPr>
              <w:t xml:space="preserve"> Alumna Relations Specialist</w:t>
            </w:r>
          </w:p>
          <w:p w:rsidR="000D1572" w:rsidRDefault="000D1572" w:rsidP="001D10A9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t>OVERVIEW:</w:t>
            </w:r>
          </w:p>
        </w:tc>
        <w:tc>
          <w:tcPr>
            <w:tcW w:w="6920" w:type="dxa"/>
          </w:tcPr>
          <w:p w:rsidR="004F54C6" w:rsidRDefault="00D819F3" w:rsidP="007E63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4003"/>
              </w:tabs>
              <w:rPr>
                <w:rFonts w:cstheme="minorHAnsi"/>
                <w:sz w:val="24"/>
                <w:szCs w:val="24"/>
              </w:rPr>
            </w:pPr>
            <w:r w:rsidRPr="007E6395">
              <w:rPr>
                <w:rFonts w:cstheme="minorHAnsi"/>
                <w:sz w:val="24"/>
                <w:szCs w:val="24"/>
              </w:rPr>
              <w:t xml:space="preserve">The </w:t>
            </w:r>
            <w:r w:rsidR="00D53A10" w:rsidRPr="007E6395">
              <w:rPr>
                <w:rFonts w:cstheme="minorHAnsi"/>
                <w:sz w:val="24"/>
                <w:szCs w:val="24"/>
              </w:rPr>
              <w:t xml:space="preserve">alumnae association </w:t>
            </w:r>
            <w:r w:rsidRPr="007E6395">
              <w:rPr>
                <w:rFonts w:cstheme="minorHAnsi"/>
                <w:sz w:val="24"/>
                <w:szCs w:val="24"/>
              </w:rPr>
              <w:t xml:space="preserve">President leads </w:t>
            </w:r>
            <w:r w:rsidR="00D53A10" w:rsidRPr="007E6395">
              <w:rPr>
                <w:rFonts w:cstheme="minorHAnsi"/>
                <w:sz w:val="24"/>
                <w:szCs w:val="24"/>
              </w:rPr>
              <w:t xml:space="preserve">Executive Board </w:t>
            </w:r>
            <w:r w:rsidRPr="007E6395">
              <w:rPr>
                <w:rFonts w:cstheme="minorHAnsi"/>
                <w:sz w:val="24"/>
                <w:szCs w:val="24"/>
              </w:rPr>
              <w:t xml:space="preserve">and works to unite alumna members of Kappa </w:t>
            </w:r>
            <w:proofErr w:type="spellStart"/>
            <w:r w:rsidRPr="007E6395">
              <w:rPr>
                <w:rFonts w:cstheme="minorHAnsi"/>
                <w:sz w:val="24"/>
                <w:szCs w:val="24"/>
              </w:rPr>
              <w:t>Kappa</w:t>
            </w:r>
            <w:proofErr w:type="spellEnd"/>
            <w:r w:rsidRPr="007E6395">
              <w:rPr>
                <w:rFonts w:cstheme="minorHAnsi"/>
                <w:sz w:val="24"/>
                <w:szCs w:val="24"/>
              </w:rPr>
              <w:t xml:space="preserve"> Gamma. With </w:t>
            </w:r>
            <w:r w:rsidR="00D53A10" w:rsidRPr="007E6395">
              <w:rPr>
                <w:rFonts w:cstheme="minorHAnsi"/>
                <w:sz w:val="24"/>
                <w:szCs w:val="24"/>
              </w:rPr>
              <w:t xml:space="preserve">Executive Board </w:t>
            </w:r>
            <w:r w:rsidR="007E6395" w:rsidRPr="007E6395">
              <w:rPr>
                <w:rFonts w:cstheme="minorHAnsi"/>
                <w:sz w:val="24"/>
                <w:szCs w:val="24"/>
              </w:rPr>
              <w:t xml:space="preserve">and support from the Alumna Relations Specialist and </w:t>
            </w:r>
            <w:r w:rsidR="00C85247">
              <w:rPr>
                <w:rFonts w:cstheme="minorHAnsi"/>
                <w:sz w:val="24"/>
                <w:szCs w:val="24"/>
              </w:rPr>
              <w:t xml:space="preserve">the </w:t>
            </w:r>
            <w:r w:rsidR="007E6395" w:rsidRPr="007E6395">
              <w:rPr>
                <w:rFonts w:cstheme="minorHAnsi"/>
                <w:sz w:val="24"/>
                <w:szCs w:val="24"/>
              </w:rPr>
              <w:t>Alumnae Experience Department</w:t>
            </w:r>
            <w:r w:rsidRPr="007E6395">
              <w:rPr>
                <w:rFonts w:cstheme="minorHAnsi"/>
                <w:sz w:val="24"/>
                <w:szCs w:val="24"/>
              </w:rPr>
              <w:t xml:space="preserve">, </w:t>
            </w:r>
            <w:r w:rsidR="00D53A10">
              <w:rPr>
                <w:rFonts w:cstheme="minorHAnsi"/>
                <w:sz w:val="24"/>
                <w:szCs w:val="24"/>
              </w:rPr>
              <w:t>they</w:t>
            </w:r>
            <w:r w:rsidR="00D53A10" w:rsidRPr="007E6395">
              <w:rPr>
                <w:rFonts w:cstheme="minorHAnsi"/>
                <w:sz w:val="24"/>
                <w:szCs w:val="24"/>
              </w:rPr>
              <w:t xml:space="preserve"> </w:t>
            </w:r>
            <w:r w:rsidRPr="007E6395">
              <w:rPr>
                <w:rFonts w:cstheme="minorHAnsi"/>
                <w:sz w:val="24"/>
                <w:szCs w:val="24"/>
              </w:rPr>
              <w:t>should provide opportunities for engagement across generations and encourage the participation of alumnae in the Fraternity</w:t>
            </w:r>
            <w:r w:rsidR="00D53A10">
              <w:rPr>
                <w:rFonts w:cstheme="minorHAnsi"/>
                <w:sz w:val="24"/>
                <w:szCs w:val="24"/>
              </w:rPr>
              <w:t>’s</w:t>
            </w:r>
            <w:r w:rsidRPr="007E6395">
              <w:rPr>
                <w:rFonts w:cstheme="minorHAnsi"/>
                <w:sz w:val="24"/>
                <w:szCs w:val="24"/>
              </w:rPr>
              <w:t xml:space="preserve"> programs. The President should further the work of the Fraternity and extend friendship to all members. </w:t>
            </w:r>
            <w:r w:rsidR="007E6395" w:rsidRPr="007E6395">
              <w:rPr>
                <w:rFonts w:cstheme="minorHAnsi"/>
                <w:sz w:val="24"/>
                <w:szCs w:val="24"/>
              </w:rPr>
              <w:t xml:space="preserve">The President should share knowledge, skills, and experience in a way that fosters collaboration and empowers others to participate. </w:t>
            </w:r>
          </w:p>
          <w:p w:rsidR="000D1572" w:rsidRPr="00D819F3" w:rsidRDefault="000D1572" w:rsidP="007E63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center" w:pos="4003"/>
              </w:tabs>
              <w:rPr>
                <w:rFonts w:cstheme="minorHAnsi"/>
                <w:szCs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t>TIME COMMITMENT:</w:t>
            </w:r>
          </w:p>
        </w:tc>
        <w:tc>
          <w:tcPr>
            <w:tcW w:w="6920" w:type="dxa"/>
          </w:tcPr>
          <w:p w:rsidR="004F54C6" w:rsidRDefault="00D819F3" w:rsidP="001D10A9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D53A10">
              <w:rPr>
                <w:sz w:val="24"/>
              </w:rPr>
              <w:t>–</w:t>
            </w:r>
            <w:r>
              <w:rPr>
                <w:sz w:val="24"/>
              </w:rPr>
              <w:t>5 hours per week</w:t>
            </w:r>
          </w:p>
          <w:p w:rsidR="000D1572" w:rsidRDefault="000D1572" w:rsidP="001D10A9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t>RESPONSIBILITIES:</w:t>
            </w:r>
          </w:p>
        </w:tc>
        <w:tc>
          <w:tcPr>
            <w:tcW w:w="6920" w:type="dxa"/>
          </w:tcPr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Act in the best interest of the association.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4F54C6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Preside over all association meetings and represent the association in the interim between meetings.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Inspire and guide the association toward a shared vision.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Foster collaboration by empowering others to participate and being a role </w:t>
            </w:r>
            <w:r w:rsidR="00154830">
              <w:rPr>
                <w:sz w:val="24"/>
              </w:rPr>
              <w:t xml:space="preserve">model </w:t>
            </w:r>
            <w:r>
              <w:rPr>
                <w:sz w:val="24"/>
              </w:rPr>
              <w:t xml:space="preserve">and active member of the association.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Encourage the members of Executive Board by recognizing and celebrating accomplishments. </w:t>
            </w:r>
          </w:p>
          <w:p w:rsidR="00154830" w:rsidRDefault="00154830" w:rsidP="001D10A9">
            <w:pPr>
              <w:rPr>
                <w:sz w:val="24"/>
              </w:rPr>
            </w:pPr>
          </w:p>
          <w:p w:rsidR="009157F7" w:rsidRDefault="000D1572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Identify and utilize the talents and skills of members of the association and encourage members to aspire to leadership roles. </w:t>
            </w:r>
          </w:p>
          <w:p w:rsidR="000D1572" w:rsidRDefault="000D1572" w:rsidP="001D10A9">
            <w:pPr>
              <w:rPr>
                <w:sz w:val="24"/>
              </w:rPr>
            </w:pPr>
          </w:p>
          <w:p w:rsidR="000D1572" w:rsidRDefault="000D1572" w:rsidP="001D10A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Through delegation, encouragement and mentoring, provide opportunities for personal and professional growth of members to build new skills.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Vote on any question requiring the action of the association prior to the next meeting or on such matters designated in the alumnae association Bylaws. </w:t>
            </w:r>
            <w:r w:rsidR="009157F7">
              <w:rPr>
                <w:sz w:val="24"/>
              </w:rPr>
              <w:t xml:space="preserve">Report on any such action to the membership.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Work closely with the Treasurer to administer </w:t>
            </w:r>
            <w:r w:rsidR="00C85247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finances of the association.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With Executive Board, appoint a representative to the local/area Alumnae Panhellenic if one exists.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Review the </w:t>
            </w:r>
            <w:r w:rsidR="00D53A10">
              <w:rPr>
                <w:sz w:val="24"/>
              </w:rPr>
              <w:t xml:space="preserve">Kappa </w:t>
            </w:r>
            <w:proofErr w:type="spellStart"/>
            <w:r w:rsidR="00D53A10">
              <w:rPr>
                <w:sz w:val="24"/>
              </w:rPr>
              <w:t>Kappa</w:t>
            </w:r>
            <w:proofErr w:type="spellEnd"/>
            <w:r w:rsidR="00D53A10">
              <w:rPr>
                <w:sz w:val="24"/>
              </w:rPr>
              <w:t xml:space="preserve"> Gamma </w:t>
            </w:r>
            <w:r w:rsidRPr="00D53A10">
              <w:rPr>
                <w:sz w:val="24"/>
              </w:rPr>
              <w:t>Fraternity</w:t>
            </w:r>
            <w:r>
              <w:rPr>
                <w:i/>
                <w:sz w:val="24"/>
              </w:rPr>
              <w:t xml:space="preserve"> Bylaws, Standing Rules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 xml:space="preserve">Policies, </w:t>
            </w:r>
            <w:r>
              <w:rPr>
                <w:sz w:val="24"/>
              </w:rPr>
              <w:t xml:space="preserve">along with the association Bylaws and Standing Rules, at the beginning of each term of office.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P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Serve as the delegate for General Convention.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Supervise the planning of the program calendar.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Supervise the work of other officers and committees.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Appoint the Nominating Committee Chairman and ensure association officers are elected as a regular or special meeting of the association prior to April 30 of each year. 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Ensure all forms, reports, or information as requested by Kappa </w:t>
            </w:r>
            <w:proofErr w:type="spellStart"/>
            <w:r>
              <w:rPr>
                <w:sz w:val="24"/>
              </w:rPr>
              <w:t>Kappa</w:t>
            </w:r>
            <w:proofErr w:type="spellEnd"/>
            <w:r>
              <w:rPr>
                <w:sz w:val="24"/>
              </w:rPr>
              <w:t xml:space="preserve"> Gamma Headquarters, officers, or committee chairmen are sent by the respective due date</w:t>
            </w:r>
            <w:r w:rsidR="00C85247">
              <w:rPr>
                <w:sz w:val="24"/>
              </w:rPr>
              <w:t>s</w:t>
            </w:r>
            <w:r>
              <w:rPr>
                <w:sz w:val="24"/>
              </w:rPr>
              <w:t>.</w:t>
            </w:r>
          </w:p>
          <w:p w:rsidR="009157F7" w:rsidRDefault="009157F7" w:rsidP="001D10A9">
            <w:pPr>
              <w:rPr>
                <w:sz w:val="24"/>
              </w:rPr>
            </w:pPr>
          </w:p>
          <w:p w:rsidR="009157F7" w:rsidRDefault="009157F7" w:rsidP="009157F7">
            <w:pPr>
              <w:rPr>
                <w:sz w:val="24"/>
              </w:rPr>
            </w:pPr>
            <w:r>
              <w:rPr>
                <w:sz w:val="24"/>
              </w:rPr>
              <w:t xml:space="preserve">In partnership with Executive Board, appoint chairmen and committees as necessary. </w:t>
            </w:r>
          </w:p>
          <w:p w:rsidR="008837A1" w:rsidRDefault="008837A1" w:rsidP="009157F7">
            <w:pPr>
              <w:rPr>
                <w:sz w:val="24"/>
              </w:rPr>
            </w:pPr>
          </w:p>
          <w:p w:rsidR="008837A1" w:rsidRPr="00E93F48" w:rsidRDefault="008837A1" w:rsidP="008837A1">
            <w:pPr>
              <w:rPr>
                <w:sz w:val="24"/>
              </w:rPr>
            </w:pPr>
            <w:r>
              <w:rPr>
                <w:sz w:val="24"/>
              </w:rPr>
              <w:t>Collaborate with board members to send at least one newsletter each year to ever</w:t>
            </w:r>
            <w:r w:rsidR="00E7765B">
              <w:rPr>
                <w:sz w:val="24"/>
              </w:rPr>
              <w:t>yone in the association’s membership roster</w:t>
            </w:r>
            <w:r>
              <w:rPr>
                <w:sz w:val="24"/>
              </w:rPr>
              <w:t>. The newsletter can be electronic or hard copy.</w:t>
            </w:r>
          </w:p>
          <w:p w:rsidR="009157F7" w:rsidRDefault="009157F7" w:rsidP="009157F7">
            <w:pPr>
              <w:rPr>
                <w:sz w:val="24"/>
              </w:rPr>
            </w:pPr>
          </w:p>
          <w:p w:rsidR="009157F7" w:rsidRDefault="009157F7" w:rsidP="009157F7">
            <w:pPr>
              <w:rPr>
                <w:sz w:val="24"/>
              </w:rPr>
            </w:pPr>
            <w:r>
              <w:rPr>
                <w:sz w:val="24"/>
              </w:rPr>
              <w:t xml:space="preserve">Communicate at least </w:t>
            </w:r>
            <w:r w:rsidR="00D53A10">
              <w:rPr>
                <w:sz w:val="24"/>
              </w:rPr>
              <w:t>two to four</w:t>
            </w:r>
            <w:r>
              <w:rPr>
                <w:sz w:val="24"/>
              </w:rPr>
              <w:t xml:space="preserve"> times per year with the Alumna Relations Special</w:t>
            </w:r>
            <w:r w:rsidR="000D1572">
              <w:rPr>
                <w:sz w:val="24"/>
              </w:rPr>
              <w:t xml:space="preserve">ist for your assigned </w:t>
            </w:r>
            <w:r w:rsidR="00D53A10">
              <w:rPr>
                <w:sz w:val="24"/>
              </w:rPr>
              <w:t>d</w:t>
            </w:r>
            <w:r w:rsidR="000D1572">
              <w:rPr>
                <w:sz w:val="24"/>
              </w:rPr>
              <w:t>istrict.</w:t>
            </w:r>
          </w:p>
          <w:p w:rsidR="000D1572" w:rsidRDefault="000D1572" w:rsidP="009157F7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TRAVEL:</w:t>
            </w:r>
          </w:p>
        </w:tc>
        <w:tc>
          <w:tcPr>
            <w:tcW w:w="6920" w:type="dxa"/>
          </w:tcPr>
          <w:p w:rsidR="004F54C6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Attend General Convention </w:t>
            </w:r>
            <w:r w:rsidR="00C85247">
              <w:rPr>
                <w:sz w:val="24"/>
              </w:rPr>
              <w:t>(</w:t>
            </w:r>
            <w:r>
              <w:rPr>
                <w:sz w:val="24"/>
              </w:rPr>
              <w:t>held in June of even-numbered years</w:t>
            </w:r>
            <w:bookmarkStart w:id="0" w:name="_GoBack"/>
            <w:r w:rsidR="00C85247">
              <w:rPr>
                <w:sz w:val="24"/>
              </w:rPr>
              <w:t>)</w:t>
            </w:r>
            <w:bookmarkEnd w:id="0"/>
            <w:r>
              <w:rPr>
                <w:sz w:val="24"/>
              </w:rPr>
              <w:t>.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Attend additional meetings, events and activities as requested. </w:t>
            </w:r>
          </w:p>
          <w:p w:rsidR="000D1572" w:rsidRDefault="000D1572" w:rsidP="001D10A9">
            <w:pPr>
              <w:rPr>
                <w:sz w:val="24"/>
              </w:rPr>
            </w:pPr>
          </w:p>
        </w:tc>
      </w:tr>
      <w:tr w:rsidR="004F54C6" w:rsidTr="00D53A10">
        <w:tc>
          <w:tcPr>
            <w:tcW w:w="2430" w:type="dxa"/>
          </w:tcPr>
          <w:p w:rsidR="004F54C6" w:rsidRDefault="004F54C6" w:rsidP="001D10A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PERSONAL BENEFITS:</w:t>
            </w:r>
          </w:p>
        </w:tc>
        <w:tc>
          <w:tcPr>
            <w:tcW w:w="6920" w:type="dxa"/>
          </w:tcPr>
          <w:p w:rsidR="004F54C6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Personal and professional growth in team building, interpersonal relations, project management, conflict resolution, and strategic planning.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 xml:space="preserve">Opportunities to work with alumnae in varied settings and situations and build relationships with other Kappa </w:t>
            </w:r>
            <w:proofErr w:type="spellStart"/>
            <w:r>
              <w:rPr>
                <w:sz w:val="24"/>
              </w:rPr>
              <w:t>Kappa</w:t>
            </w:r>
            <w:proofErr w:type="spellEnd"/>
            <w:r>
              <w:rPr>
                <w:sz w:val="24"/>
              </w:rPr>
              <w:t xml:space="preserve"> Gamma officers and volunteers. </w:t>
            </w:r>
          </w:p>
          <w:p w:rsidR="007E6395" w:rsidRDefault="007E6395" w:rsidP="001D10A9">
            <w:pPr>
              <w:rPr>
                <w:sz w:val="24"/>
              </w:rPr>
            </w:pPr>
          </w:p>
          <w:p w:rsidR="007E6395" w:rsidRDefault="007E6395" w:rsidP="001D10A9">
            <w:pPr>
              <w:rPr>
                <w:sz w:val="24"/>
              </w:rPr>
            </w:pPr>
            <w:r>
              <w:rPr>
                <w:sz w:val="24"/>
              </w:rPr>
              <w:t>Opportunities for building close friendships, participating in mentor/mentee relationships, and representing the Fraternity.</w:t>
            </w:r>
          </w:p>
        </w:tc>
      </w:tr>
    </w:tbl>
    <w:p w:rsidR="001D10A9" w:rsidRDefault="001D10A9" w:rsidP="001D10A9">
      <w:pPr>
        <w:spacing w:after="0" w:line="240" w:lineRule="auto"/>
        <w:rPr>
          <w:sz w:val="24"/>
        </w:rPr>
      </w:pPr>
    </w:p>
    <w:p w:rsidR="002D5539" w:rsidRPr="00E66E0D" w:rsidRDefault="002D5539" w:rsidP="00E66E0D">
      <w:pPr>
        <w:rPr>
          <w:sz w:val="24"/>
        </w:rPr>
      </w:pPr>
    </w:p>
    <w:p w:rsidR="002D5539" w:rsidRPr="001D10A9" w:rsidRDefault="002D5539" w:rsidP="001D10A9">
      <w:pPr>
        <w:spacing w:after="0" w:line="240" w:lineRule="auto"/>
        <w:rPr>
          <w:sz w:val="24"/>
        </w:rPr>
      </w:pPr>
    </w:p>
    <w:sectPr w:rsidR="002D5539" w:rsidRPr="001D10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C6" w:rsidRDefault="004F54C6" w:rsidP="001D10A9">
      <w:pPr>
        <w:spacing w:after="0" w:line="240" w:lineRule="auto"/>
      </w:pPr>
      <w:r>
        <w:separator/>
      </w:r>
    </w:p>
  </w:endnote>
  <w:endnote w:type="continuationSeparator" w:id="0">
    <w:p w:rsidR="004F54C6" w:rsidRDefault="004F54C6" w:rsidP="001D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litas Norm Book"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Solitas Slab Norm Regular"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Solitas Serif Norm Regular">
    <w:panose1 w:val="00000000000000000000"/>
    <w:charset w:val="00"/>
    <w:family w:val="modern"/>
    <w:notTrueType/>
    <w:pitch w:val="variable"/>
    <w:sig w:usb0="A000002F" w:usb1="5000004B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0A9" w:rsidRPr="00D53A10" w:rsidRDefault="00D53A10" w:rsidP="00D53A10">
    <w:pPr>
      <w:pStyle w:val="Footer"/>
      <w:rPr>
        <w:sz w:val="24"/>
      </w:rPr>
    </w:pPr>
    <w:r w:rsidRPr="00D53A10">
      <w:rPr>
        <w:sz w:val="24"/>
      </w:rPr>
      <w:ptab w:relativeTo="margin" w:alignment="center" w:leader="none"/>
    </w:r>
    <w:r w:rsidRPr="00D53A10">
      <w:rPr>
        <w:sz w:val="24"/>
      </w:rPr>
      <w:fldChar w:fldCharType="begin"/>
    </w:r>
    <w:r w:rsidRPr="00D53A10">
      <w:rPr>
        <w:sz w:val="24"/>
      </w:rPr>
      <w:instrText xml:space="preserve"> PAGE  \* Arabic  \* MERGEFORMAT </w:instrText>
    </w:r>
    <w:r w:rsidRPr="00D53A10">
      <w:rPr>
        <w:sz w:val="24"/>
      </w:rPr>
      <w:fldChar w:fldCharType="separate"/>
    </w:r>
    <w:r w:rsidR="00E44044">
      <w:rPr>
        <w:noProof/>
        <w:sz w:val="24"/>
      </w:rPr>
      <w:t>3</w:t>
    </w:r>
    <w:r w:rsidRPr="00D53A10">
      <w:rPr>
        <w:sz w:val="24"/>
      </w:rPr>
      <w:fldChar w:fldCharType="end"/>
    </w:r>
    <w:r w:rsidRPr="00D53A10">
      <w:rPr>
        <w:sz w:val="24"/>
      </w:rPr>
      <w:ptab w:relativeTo="margin" w:alignment="right" w:leader="none"/>
    </w:r>
    <w:r w:rsidRPr="00D53A10">
      <w:rPr>
        <w:sz w:val="24"/>
      </w:rPr>
      <w:t>23.12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C6" w:rsidRDefault="004F54C6" w:rsidP="001D10A9">
      <w:pPr>
        <w:spacing w:after="0" w:line="240" w:lineRule="auto"/>
      </w:pPr>
      <w:r>
        <w:separator/>
      </w:r>
    </w:p>
  </w:footnote>
  <w:footnote w:type="continuationSeparator" w:id="0">
    <w:p w:rsidR="004F54C6" w:rsidRDefault="004F54C6" w:rsidP="001D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0A9" w:rsidRDefault="001D10A9" w:rsidP="00D53A1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2743200" cy="36224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G_Brandmark_Horizontal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2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3A10" w:rsidRPr="00D53A10">
      <w:rPr>
        <w:rFonts w:ascii="Cambria Math" w:hAnsi="Cambria Math"/>
        <w:sz w:val="28"/>
      </w:rPr>
      <w:t>ALUMNAE ASSOCIATION 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7094"/>
    <w:multiLevelType w:val="hybridMultilevel"/>
    <w:tmpl w:val="99E2F350"/>
    <w:lvl w:ilvl="0" w:tplc="EFDA0066">
      <w:numFmt w:val="bullet"/>
      <w:pStyle w:val="Cailin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E3547"/>
    <w:multiLevelType w:val="hybridMultilevel"/>
    <w:tmpl w:val="2F60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6719"/>
    <w:multiLevelType w:val="hybridMultilevel"/>
    <w:tmpl w:val="D92E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3450"/>
    <w:multiLevelType w:val="hybridMultilevel"/>
    <w:tmpl w:val="4210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5FF"/>
    <w:multiLevelType w:val="hybridMultilevel"/>
    <w:tmpl w:val="5EDE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7D98"/>
    <w:multiLevelType w:val="hybridMultilevel"/>
    <w:tmpl w:val="0E74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F11F0"/>
    <w:multiLevelType w:val="hybridMultilevel"/>
    <w:tmpl w:val="11F0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C6"/>
    <w:rsid w:val="000534F8"/>
    <w:rsid w:val="000878F3"/>
    <w:rsid w:val="000D1572"/>
    <w:rsid w:val="00100984"/>
    <w:rsid w:val="00154830"/>
    <w:rsid w:val="001D10A9"/>
    <w:rsid w:val="00282AC6"/>
    <w:rsid w:val="002D5539"/>
    <w:rsid w:val="002D70D8"/>
    <w:rsid w:val="00425667"/>
    <w:rsid w:val="0043744D"/>
    <w:rsid w:val="004E09D8"/>
    <w:rsid w:val="004F54C6"/>
    <w:rsid w:val="005A2146"/>
    <w:rsid w:val="006C59A2"/>
    <w:rsid w:val="006F535C"/>
    <w:rsid w:val="007E6395"/>
    <w:rsid w:val="0083071B"/>
    <w:rsid w:val="00857939"/>
    <w:rsid w:val="008837A1"/>
    <w:rsid w:val="009157F7"/>
    <w:rsid w:val="00983DA7"/>
    <w:rsid w:val="009C109F"/>
    <w:rsid w:val="009E6B8B"/>
    <w:rsid w:val="009F67E8"/>
    <w:rsid w:val="00A00156"/>
    <w:rsid w:val="00AA4D4B"/>
    <w:rsid w:val="00B02296"/>
    <w:rsid w:val="00B42697"/>
    <w:rsid w:val="00C85247"/>
    <w:rsid w:val="00D100A8"/>
    <w:rsid w:val="00D2748A"/>
    <w:rsid w:val="00D53A10"/>
    <w:rsid w:val="00D819F3"/>
    <w:rsid w:val="00DB7562"/>
    <w:rsid w:val="00DC7FAC"/>
    <w:rsid w:val="00E44044"/>
    <w:rsid w:val="00E50BA9"/>
    <w:rsid w:val="00E66E0D"/>
    <w:rsid w:val="00E7765B"/>
    <w:rsid w:val="00F74032"/>
    <w:rsid w:val="00FA3203"/>
    <w:rsid w:val="00F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C3E92DC4-4A71-40F6-9062-B698E792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35C"/>
  </w:style>
  <w:style w:type="paragraph" w:styleId="Heading1">
    <w:name w:val="heading 1"/>
    <w:basedOn w:val="Normal"/>
    <w:next w:val="Normal"/>
    <w:link w:val="Heading1Char"/>
    <w:uiPriority w:val="9"/>
    <w:qFormat/>
    <w:rsid w:val="004E0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D7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8F3"/>
    <w:pPr>
      <w:keepNext/>
      <w:keepLines/>
      <w:spacing w:after="0" w:line="240" w:lineRule="auto"/>
      <w:outlineLvl w:val="1"/>
    </w:pPr>
    <w:rPr>
      <w:rFonts w:eastAsiaTheme="majorEastAsia" w:cstheme="majorBidi"/>
      <w:caps/>
      <w:color w:val="898D8D" w:themeColor="accent6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view">
    <w:name w:val="Overview"/>
    <w:basedOn w:val="Normal"/>
    <w:link w:val="OverviewChar"/>
    <w:rsid w:val="00AA4D4B"/>
    <w:rPr>
      <w:rFonts w:ascii="Garamond" w:hAnsi="Garamond" w:cs="Arial"/>
      <w:szCs w:val="24"/>
    </w:rPr>
  </w:style>
  <w:style w:type="character" w:customStyle="1" w:styleId="OverviewChar">
    <w:name w:val="Overview Char"/>
    <w:basedOn w:val="DefaultParagraphFont"/>
    <w:link w:val="Overview"/>
    <w:rsid w:val="00AA4D4B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09D8"/>
    <w:rPr>
      <w:rFonts w:asciiTheme="majorHAnsi" w:eastAsiaTheme="majorEastAsia" w:hAnsiTheme="majorHAnsi" w:cstheme="majorBidi"/>
      <w:color w:val="002D7B" w:themeColor="accent1" w:themeShade="BF"/>
      <w:sz w:val="32"/>
      <w:szCs w:val="32"/>
    </w:rPr>
  </w:style>
  <w:style w:type="paragraph" w:styleId="NoSpacing">
    <w:name w:val="No Spacing"/>
    <w:uiPriority w:val="1"/>
    <w:qFormat/>
    <w:rsid w:val="006F535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AA4D4B"/>
    <w:pPr>
      <w:ind w:left="720"/>
      <w:contextualSpacing/>
    </w:pPr>
  </w:style>
  <w:style w:type="paragraph" w:customStyle="1" w:styleId="Cailin">
    <w:name w:val="Cailin"/>
    <w:basedOn w:val="Heading2"/>
    <w:next w:val="Heading2"/>
    <w:autoRedefine/>
    <w:rsid w:val="00AA4D4B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878F3"/>
    <w:rPr>
      <w:rFonts w:eastAsiaTheme="majorEastAsia" w:cstheme="majorBidi"/>
      <w:caps/>
      <w:color w:val="898D8D" w:themeColor="accent6"/>
      <w:sz w:val="24"/>
      <w:szCs w:val="26"/>
    </w:rPr>
  </w:style>
  <w:style w:type="paragraph" w:customStyle="1" w:styleId="KappaBody">
    <w:name w:val="Kappa Body"/>
    <w:basedOn w:val="Normal"/>
    <w:rsid w:val="00AA4D4B"/>
    <w:rPr>
      <w:rFonts w:ascii="Solitas Norm Book" w:hAnsi="Solitas Norm Book"/>
    </w:rPr>
  </w:style>
  <w:style w:type="paragraph" w:customStyle="1" w:styleId="KappaSubheadings">
    <w:name w:val="Kappa Subheadings"/>
    <w:basedOn w:val="KappaBody"/>
    <w:rsid w:val="00AA4D4B"/>
    <w:rPr>
      <w:rFonts w:ascii="Solitas Slab Norm Regular" w:hAnsi="Solitas Slab Norm Regular"/>
    </w:rPr>
  </w:style>
  <w:style w:type="paragraph" w:customStyle="1" w:styleId="KappaHeading">
    <w:name w:val="Kappa Heading"/>
    <w:basedOn w:val="KappaSubheadings"/>
    <w:rsid w:val="00AA4D4B"/>
    <w:rPr>
      <w:rFonts w:ascii="Solitas Serif Norm Regular" w:hAnsi="Solitas Serif Norm Regular"/>
    </w:rPr>
  </w:style>
  <w:style w:type="paragraph" w:styleId="Header">
    <w:name w:val="header"/>
    <w:basedOn w:val="Normal"/>
    <w:link w:val="HeaderChar"/>
    <w:uiPriority w:val="99"/>
    <w:unhideWhenUsed/>
    <w:rsid w:val="001D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0A9"/>
  </w:style>
  <w:style w:type="paragraph" w:styleId="Footer">
    <w:name w:val="footer"/>
    <w:basedOn w:val="Normal"/>
    <w:link w:val="FooterChar"/>
    <w:uiPriority w:val="99"/>
    <w:unhideWhenUsed/>
    <w:rsid w:val="001D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0A9"/>
  </w:style>
  <w:style w:type="table" w:styleId="TableGrid">
    <w:name w:val="Table Grid"/>
    <w:basedOn w:val="TableNormal"/>
    <w:uiPriority w:val="59"/>
    <w:rsid w:val="004F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arth2.kkg.kappakappagamma.local\AllKappa\KKG%20Official%20Templates\Kappa%20Form%20Template_General.dotx" TargetMode="External"/></Relationships>
</file>

<file path=word/theme/theme1.xml><?xml version="1.0" encoding="utf-8"?>
<a:theme xmlns:a="http://schemas.openxmlformats.org/drawingml/2006/main" name="Office Theme">
  <a:themeElements>
    <a:clrScheme name="Kappa Brand Update">
      <a:dk1>
        <a:sysClr val="windowText" lastClr="000000"/>
      </a:dk1>
      <a:lt1>
        <a:sysClr val="window" lastClr="FFFFFF"/>
      </a:lt1>
      <a:dk2>
        <a:srgbClr val="002F6C"/>
      </a:dk2>
      <a:lt2>
        <a:srgbClr val="009CDE"/>
      </a:lt2>
      <a:accent1>
        <a:srgbClr val="003DA5"/>
      </a:accent1>
      <a:accent2>
        <a:srgbClr val="8DC8E8"/>
      </a:accent2>
      <a:accent3>
        <a:srgbClr val="D29F13"/>
      </a:accent3>
      <a:accent4>
        <a:srgbClr val="A2AAAD"/>
      </a:accent4>
      <a:accent5>
        <a:srgbClr val="898D8D"/>
      </a:accent5>
      <a:accent6>
        <a:srgbClr val="898D8D"/>
      </a:accent6>
      <a:hlink>
        <a:srgbClr val="002F6C"/>
      </a:hlink>
      <a:folHlink>
        <a:srgbClr val="009C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Kappa Form Template_General</Template>
  <TotalTime>1</TotalTime>
  <Pages>3</Pages>
  <Words>535</Words>
  <Characters>3183</Characters>
  <Application>Microsoft Office Word</Application>
  <DocSecurity>0</DocSecurity>
  <Lines>111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Template-BlackandWhite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Template-BlackandWhite</dc:title>
  <dc:subject/>
  <dc:creator>Kat Goodman</dc:creator>
  <cp:keywords>Branding;Kappa, KKG, Kappa Kappa Gamma, Branding, PPT</cp:keywords>
  <dc:description/>
  <cp:lastModifiedBy>Kat Goodman</cp:lastModifiedBy>
  <cp:revision>3</cp:revision>
  <dcterms:created xsi:type="dcterms:W3CDTF">2024-01-02T21:47:00Z</dcterms:created>
  <dcterms:modified xsi:type="dcterms:W3CDTF">2024-01-02T21:47:00Z</dcterms:modified>
  <cp:contentStatus>Approved for use by staff and official volunteers of Kappa Kappa Gamma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f2301ac6-54a4-4e4e-b3e3-f2012bf047f5</vt:lpwstr>
  </property>
</Properties>
</file>